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94" w:rsidRPr="0086644A" w:rsidRDefault="00302457" w:rsidP="00302457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86644A">
        <w:rPr>
          <w:rFonts w:ascii="Arial" w:hAnsi="Arial" w:cs="Arial"/>
          <w:b/>
          <w:sz w:val="24"/>
          <w:szCs w:val="24"/>
        </w:rPr>
        <w:t>INFORMACI</w:t>
      </w:r>
      <w:r w:rsidRPr="0086644A">
        <w:rPr>
          <w:rFonts w:ascii="Arial" w:hAnsi="Arial" w:cs="Arial"/>
          <w:b/>
          <w:sz w:val="24"/>
          <w:szCs w:val="24"/>
          <w:lang w:val="es-CO"/>
        </w:rPr>
        <w:t>ÓN ADICIONAL</w:t>
      </w:r>
    </w:p>
    <w:p w:rsidR="00302457" w:rsidRPr="0086644A" w:rsidRDefault="00302457" w:rsidP="00302457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302457" w:rsidRPr="0086644A" w:rsidRDefault="00302457" w:rsidP="008664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644A">
        <w:rPr>
          <w:rFonts w:ascii="Arial" w:hAnsi="Arial" w:cs="Arial"/>
          <w:b/>
          <w:sz w:val="24"/>
          <w:szCs w:val="24"/>
          <w:lang w:val="es-CO"/>
        </w:rPr>
        <w:t>Título:</w:t>
      </w:r>
      <w:r w:rsidRPr="0086644A">
        <w:rPr>
          <w:rFonts w:ascii="Arial" w:hAnsi="Arial" w:cs="Arial"/>
          <w:sz w:val="24"/>
          <w:szCs w:val="24"/>
          <w:lang w:val="es-CO"/>
        </w:rPr>
        <w:t xml:space="preserve"> </w:t>
      </w:r>
      <w:r w:rsidRPr="0086644A">
        <w:rPr>
          <w:rFonts w:ascii="Arial" w:hAnsi="Arial" w:cs="Arial"/>
          <w:sz w:val="24"/>
          <w:szCs w:val="24"/>
        </w:rPr>
        <w:t>Diagnóstico integral de la gestión del conocimiento en la empresa INTCOMEX COLOMBIA LTDA.</w:t>
      </w:r>
    </w:p>
    <w:p w:rsidR="00302457" w:rsidRPr="0086644A" w:rsidRDefault="00302457" w:rsidP="003024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02457" w:rsidRPr="0086644A" w:rsidRDefault="0086644A" w:rsidP="003024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644A">
        <w:rPr>
          <w:rFonts w:ascii="Arial" w:hAnsi="Arial" w:cs="Arial"/>
          <w:b/>
          <w:sz w:val="24"/>
          <w:szCs w:val="24"/>
        </w:rPr>
        <w:t>Autora</w:t>
      </w:r>
      <w:r w:rsidR="00302457" w:rsidRPr="0086644A">
        <w:rPr>
          <w:rFonts w:ascii="Arial" w:hAnsi="Arial" w:cs="Arial"/>
          <w:b/>
          <w:sz w:val="24"/>
          <w:szCs w:val="24"/>
        </w:rPr>
        <w:t>s:</w:t>
      </w:r>
      <w:r w:rsidR="00302457" w:rsidRPr="0086644A">
        <w:rPr>
          <w:rFonts w:ascii="Arial" w:hAnsi="Arial" w:cs="Arial"/>
          <w:sz w:val="24"/>
          <w:szCs w:val="24"/>
        </w:rPr>
        <w:t xml:space="preserve"> Vilma Dí</w:t>
      </w:r>
      <w:r w:rsidRPr="0086644A">
        <w:rPr>
          <w:rFonts w:ascii="Arial" w:hAnsi="Arial" w:cs="Arial"/>
          <w:sz w:val="24"/>
          <w:szCs w:val="24"/>
        </w:rPr>
        <w:t>az Daza, Mildrett Navarro Felizz</w:t>
      </w:r>
      <w:r w:rsidR="00302457" w:rsidRPr="0086644A">
        <w:rPr>
          <w:rFonts w:ascii="Arial" w:hAnsi="Arial" w:cs="Arial"/>
          <w:sz w:val="24"/>
          <w:szCs w:val="24"/>
        </w:rPr>
        <w:t>ola, Viviana Cárdenas Villarraga.</w:t>
      </w:r>
    </w:p>
    <w:p w:rsidR="00302457" w:rsidRPr="0086644A" w:rsidRDefault="00302457" w:rsidP="003024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02457" w:rsidRPr="0086644A" w:rsidRDefault="00302457" w:rsidP="003024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644A">
        <w:rPr>
          <w:rFonts w:ascii="Arial" w:hAnsi="Arial" w:cs="Arial"/>
          <w:b/>
          <w:sz w:val="24"/>
          <w:szCs w:val="24"/>
        </w:rPr>
        <w:t>Asesor:</w:t>
      </w:r>
      <w:r w:rsidRPr="0086644A">
        <w:rPr>
          <w:rFonts w:ascii="Arial" w:hAnsi="Arial" w:cs="Arial"/>
          <w:sz w:val="24"/>
          <w:szCs w:val="24"/>
        </w:rPr>
        <w:t xml:space="preserve"> Cesar Bernal</w:t>
      </w:r>
    </w:p>
    <w:p w:rsidR="00302457" w:rsidRPr="0086644A" w:rsidRDefault="00302457" w:rsidP="003024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02457" w:rsidRPr="0086644A" w:rsidRDefault="00302457" w:rsidP="0030245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/>
          <w:sz w:val="24"/>
          <w:szCs w:val="24"/>
          <w:lang w:val="es-CO"/>
        </w:rPr>
        <w:t>Especialización:</w:t>
      </w:r>
      <w:r w:rsidRPr="0086644A">
        <w:rPr>
          <w:rFonts w:ascii="Arial" w:hAnsi="Arial" w:cs="Arial"/>
          <w:sz w:val="24"/>
          <w:szCs w:val="24"/>
          <w:lang w:val="es-CO"/>
        </w:rPr>
        <w:t xml:space="preserve"> </w:t>
      </w:r>
      <w:r w:rsidRPr="0086644A">
        <w:rPr>
          <w:rFonts w:ascii="Arial" w:hAnsi="Arial" w:cs="Arial"/>
          <w:bCs/>
          <w:sz w:val="24"/>
          <w:szCs w:val="24"/>
          <w:lang w:val="es-CO"/>
        </w:rPr>
        <w:t>Gestión para el desarrollo humano en la organización.</w:t>
      </w:r>
    </w:p>
    <w:p w:rsidR="00302457" w:rsidRPr="0086644A" w:rsidRDefault="00302457" w:rsidP="0030245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</w:p>
    <w:p w:rsidR="00302457" w:rsidRPr="0086644A" w:rsidRDefault="00302457" w:rsidP="0030245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CO"/>
        </w:rPr>
      </w:pPr>
      <w:r w:rsidRPr="0086644A">
        <w:rPr>
          <w:rFonts w:ascii="Arial" w:hAnsi="Arial" w:cs="Arial"/>
          <w:b/>
          <w:bCs/>
          <w:sz w:val="24"/>
          <w:szCs w:val="24"/>
          <w:lang w:val="es-CO"/>
        </w:rPr>
        <w:t xml:space="preserve">Palabras Clave: </w:t>
      </w:r>
    </w:p>
    <w:p w:rsidR="00302457" w:rsidRPr="0086644A" w:rsidRDefault="00302457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t>Conocimiento.</w:t>
      </w:r>
    </w:p>
    <w:p w:rsidR="00302457" w:rsidRPr="0086644A" w:rsidRDefault="00302457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t>Desarrollo</w:t>
      </w:r>
    </w:p>
    <w:p w:rsidR="00302457" w:rsidRPr="0086644A" w:rsidRDefault="00302457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t xml:space="preserve">Organización </w:t>
      </w:r>
    </w:p>
    <w:p w:rsidR="00302457" w:rsidRPr="0086644A" w:rsidRDefault="00302457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t>Estrategia</w:t>
      </w:r>
    </w:p>
    <w:p w:rsidR="00302457" w:rsidRPr="0086644A" w:rsidRDefault="0086644A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t>Disciplina</w:t>
      </w:r>
    </w:p>
    <w:p w:rsidR="0086644A" w:rsidRPr="0086644A" w:rsidRDefault="0086644A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t>Gestión</w:t>
      </w:r>
    </w:p>
    <w:p w:rsidR="0086644A" w:rsidRPr="0086644A" w:rsidRDefault="0086644A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lastRenderedPageBreak/>
        <w:t>Innovación</w:t>
      </w:r>
    </w:p>
    <w:p w:rsidR="0086644A" w:rsidRPr="0086644A" w:rsidRDefault="0086644A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t>Paradigmas</w:t>
      </w:r>
    </w:p>
    <w:p w:rsidR="0086644A" w:rsidRPr="0086644A" w:rsidRDefault="0086644A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t>Recursos</w:t>
      </w:r>
    </w:p>
    <w:p w:rsidR="0086644A" w:rsidRPr="0086644A" w:rsidRDefault="0086644A" w:rsidP="003D376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  <w:r w:rsidRPr="0086644A">
        <w:rPr>
          <w:rFonts w:ascii="Arial" w:hAnsi="Arial" w:cs="Arial"/>
          <w:bCs/>
          <w:sz w:val="24"/>
          <w:szCs w:val="24"/>
          <w:lang w:val="es-CO"/>
        </w:rPr>
        <w:t>Cultura</w:t>
      </w:r>
    </w:p>
    <w:p w:rsidR="0086644A" w:rsidRPr="0086644A" w:rsidRDefault="0086644A" w:rsidP="0086644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CO"/>
        </w:rPr>
      </w:pPr>
    </w:p>
    <w:p w:rsidR="00302457" w:rsidRPr="0086644A" w:rsidRDefault="00302457" w:rsidP="0030245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CO"/>
        </w:rPr>
      </w:pPr>
      <w:r w:rsidRPr="0086644A">
        <w:rPr>
          <w:rFonts w:ascii="Arial" w:hAnsi="Arial" w:cs="Arial"/>
          <w:b/>
          <w:bCs/>
          <w:sz w:val="24"/>
          <w:szCs w:val="24"/>
          <w:lang w:val="es-CO"/>
        </w:rPr>
        <w:t xml:space="preserve">Resumen: </w:t>
      </w:r>
    </w:p>
    <w:p w:rsidR="00302457" w:rsidRPr="0086644A" w:rsidRDefault="00302457" w:rsidP="00302457">
      <w:pPr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r w:rsidRPr="0086644A">
        <w:rPr>
          <w:rFonts w:ascii="Arial" w:hAnsi="Arial" w:cs="Arial"/>
          <w:sz w:val="24"/>
          <w:szCs w:val="24"/>
          <w:lang w:val="es-CO"/>
        </w:rPr>
        <w:t xml:space="preserve">Esta investigación fue realizada buscando establecer el nivel de Gestión del Conocimiento en que se encuentra Intcomex Colombia Ltda., frente a las teorías contemporáneas del tema. </w:t>
      </w:r>
    </w:p>
    <w:p w:rsidR="00302457" w:rsidRPr="0086644A" w:rsidRDefault="00302457" w:rsidP="0030245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6644A">
        <w:rPr>
          <w:rFonts w:ascii="Arial" w:hAnsi="Arial" w:cs="Arial"/>
          <w:sz w:val="24"/>
          <w:szCs w:val="24"/>
          <w:lang w:val="es-CO"/>
        </w:rPr>
        <w:t>La metodología utilizada partió de una muestra de 50 e</w:t>
      </w:r>
      <w:r w:rsidR="003D376A">
        <w:rPr>
          <w:rFonts w:ascii="Arial" w:hAnsi="Arial" w:cs="Arial"/>
          <w:sz w:val="24"/>
          <w:szCs w:val="24"/>
          <w:lang w:val="es-CO"/>
        </w:rPr>
        <w:t xml:space="preserve">ncuestas realizadas al personal, </w:t>
      </w:r>
      <w:r w:rsidRPr="0086644A">
        <w:rPr>
          <w:rFonts w:ascii="Arial" w:hAnsi="Arial" w:cs="Arial"/>
          <w:sz w:val="24"/>
          <w:szCs w:val="24"/>
          <w:lang w:val="es-CO"/>
        </w:rPr>
        <w:t>efectuando previamente un piloto aplicado a las diferentes áreas</w:t>
      </w:r>
      <w:r w:rsidR="003D376A">
        <w:rPr>
          <w:rFonts w:ascii="Arial" w:hAnsi="Arial" w:cs="Arial"/>
          <w:sz w:val="24"/>
          <w:szCs w:val="24"/>
          <w:lang w:val="es-CO"/>
        </w:rPr>
        <w:t xml:space="preserve">, </w:t>
      </w:r>
      <w:r w:rsidRPr="0086644A">
        <w:rPr>
          <w:rFonts w:ascii="Arial" w:hAnsi="Arial" w:cs="Arial"/>
          <w:sz w:val="24"/>
          <w:szCs w:val="24"/>
          <w:lang w:val="es-CO"/>
        </w:rPr>
        <w:t xml:space="preserve"> </w:t>
      </w:r>
      <w:r w:rsidR="003D376A">
        <w:rPr>
          <w:rFonts w:ascii="Arial" w:hAnsi="Arial" w:cs="Arial"/>
          <w:sz w:val="24"/>
          <w:szCs w:val="24"/>
          <w:lang w:val="es-CO"/>
        </w:rPr>
        <w:t>a fin de</w:t>
      </w:r>
      <w:r w:rsidRPr="0086644A">
        <w:rPr>
          <w:rFonts w:ascii="Arial" w:hAnsi="Arial" w:cs="Arial"/>
          <w:sz w:val="24"/>
          <w:szCs w:val="24"/>
          <w:lang w:val="es-CO"/>
        </w:rPr>
        <w:t xml:space="preserve"> validar el instrumento. </w:t>
      </w:r>
    </w:p>
    <w:p w:rsidR="00302457" w:rsidRPr="0086644A" w:rsidRDefault="00302457" w:rsidP="0030245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6644A">
        <w:rPr>
          <w:rFonts w:ascii="Arial" w:hAnsi="Arial" w:cs="Arial"/>
          <w:sz w:val="24"/>
          <w:szCs w:val="24"/>
          <w:lang w:val="es-CO"/>
        </w:rPr>
        <w:t>Como conclusión podríamos decir que la Compañía cuenta con los recursos adecuados para generar una gestión del conocimiento. Sin embargo</w:t>
      </w:r>
      <w:r w:rsidR="003D376A">
        <w:rPr>
          <w:rFonts w:ascii="Arial" w:hAnsi="Arial" w:cs="Arial"/>
          <w:sz w:val="24"/>
          <w:szCs w:val="24"/>
          <w:lang w:val="es-CO"/>
        </w:rPr>
        <w:t xml:space="preserve">, </w:t>
      </w:r>
      <w:r w:rsidRPr="0086644A">
        <w:rPr>
          <w:rFonts w:ascii="Arial" w:hAnsi="Arial" w:cs="Arial"/>
          <w:sz w:val="24"/>
          <w:szCs w:val="24"/>
          <w:lang w:val="es-CO"/>
        </w:rPr>
        <w:t xml:space="preserve"> es necesario establecer un compromiso por parte de todas las personas de Intcomex Colombia en cuanto a la inversión de tiempo fuera del horario laboral para hacer que la Gestión del Conocimiento sea parte de la cultura y se respire en cada área de la Organización. </w:t>
      </w:r>
    </w:p>
    <w:bookmarkEnd w:id="0"/>
    <w:p w:rsidR="00302457" w:rsidRPr="0086644A" w:rsidRDefault="00302457" w:rsidP="0030245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86644A">
        <w:rPr>
          <w:rFonts w:ascii="Arial" w:hAnsi="Arial" w:cs="Arial"/>
          <w:b/>
          <w:bCs/>
          <w:sz w:val="24"/>
          <w:szCs w:val="24"/>
          <w:lang w:val="en-US"/>
        </w:rPr>
        <w:t>Abstract:</w:t>
      </w:r>
    </w:p>
    <w:p w:rsidR="003D376A" w:rsidRPr="00931E1C" w:rsidRDefault="003D376A" w:rsidP="00931E1C">
      <w:pPr>
        <w:jc w:val="both"/>
        <w:rPr>
          <w:rFonts w:ascii="Arial" w:hAnsi="Arial" w:cs="Arial"/>
          <w:sz w:val="24"/>
          <w:szCs w:val="24"/>
          <w:lang w:val="es-CO"/>
        </w:rPr>
      </w:pPr>
      <w:r w:rsidRPr="00931E1C">
        <w:rPr>
          <w:rFonts w:ascii="Arial" w:hAnsi="Arial" w:cs="Arial"/>
          <w:sz w:val="24"/>
          <w:szCs w:val="24"/>
          <w:lang w:val="es-CO"/>
        </w:rPr>
        <w:lastRenderedPageBreak/>
        <w:t>This research was carried out in order to establish the Knowledge Management level within Intcomex Colombia Ltd, to comparing the contemporary theories on the same subject.</w:t>
      </w:r>
    </w:p>
    <w:p w:rsidR="00931E1C" w:rsidRDefault="00931E1C" w:rsidP="00931E1C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931E1C" w:rsidRDefault="003D376A" w:rsidP="00931E1C">
      <w:pPr>
        <w:jc w:val="both"/>
        <w:rPr>
          <w:rFonts w:ascii="Arial" w:hAnsi="Arial" w:cs="Arial"/>
          <w:sz w:val="24"/>
          <w:szCs w:val="24"/>
          <w:lang w:val="es-CO"/>
        </w:rPr>
      </w:pPr>
      <w:r w:rsidRPr="00931E1C">
        <w:rPr>
          <w:rFonts w:ascii="Arial" w:hAnsi="Arial" w:cs="Arial"/>
          <w:sz w:val="24"/>
          <w:szCs w:val="24"/>
          <w:lang w:val="es-CO"/>
        </w:rPr>
        <w:t>The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methodology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used in the development of this research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was based on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a sample of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50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staff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="00931E1C" w:rsidRPr="00931E1C">
        <w:rPr>
          <w:rFonts w:ascii="Arial" w:hAnsi="Arial" w:cs="Arial"/>
          <w:sz w:val="24"/>
          <w:szCs w:val="24"/>
          <w:lang w:val="es-CO"/>
        </w:rPr>
        <w:t>surveys;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="00931E1C" w:rsidRPr="00931E1C">
        <w:rPr>
          <w:rFonts w:ascii="Arial" w:hAnsi="Arial" w:cs="Arial"/>
          <w:sz w:val="24"/>
          <w:szCs w:val="24"/>
          <w:lang w:val="es-CO"/>
        </w:rPr>
        <w:t>previously applied pilot study was used in different areas of the organization, with the purpose of validating the instrument</w:t>
      </w:r>
      <w:r w:rsidR="00931E1C">
        <w:rPr>
          <w:rFonts w:ascii="Arial" w:hAnsi="Arial" w:cs="Arial"/>
          <w:sz w:val="24"/>
          <w:szCs w:val="24"/>
          <w:lang w:val="es-CO"/>
        </w:rPr>
        <w:t>.</w:t>
      </w:r>
    </w:p>
    <w:p w:rsidR="003D376A" w:rsidRPr="00931E1C" w:rsidRDefault="003D376A" w:rsidP="00931E1C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931E1C" w:rsidRPr="00931E1C" w:rsidRDefault="003D376A" w:rsidP="00931E1C">
      <w:pPr>
        <w:jc w:val="both"/>
        <w:rPr>
          <w:rFonts w:ascii="Arial" w:hAnsi="Arial" w:cs="Arial"/>
          <w:sz w:val="24"/>
          <w:szCs w:val="24"/>
          <w:lang w:val="es-CO"/>
        </w:rPr>
      </w:pPr>
      <w:r w:rsidRPr="00931E1C">
        <w:rPr>
          <w:rFonts w:ascii="Arial" w:hAnsi="Arial" w:cs="Arial"/>
          <w:sz w:val="24"/>
          <w:szCs w:val="24"/>
          <w:lang w:val="es-CO"/>
        </w:rPr>
        <w:t>In conclusion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we could say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that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the Company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has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adequate resources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to generate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 </w:t>
      </w:r>
      <w:r w:rsidRPr="00931E1C">
        <w:rPr>
          <w:rFonts w:ascii="Arial" w:hAnsi="Arial" w:cs="Arial"/>
          <w:sz w:val="24"/>
          <w:szCs w:val="24"/>
          <w:lang w:val="es-CO"/>
        </w:rPr>
        <w:t>knowledge management</w:t>
      </w:r>
      <w:r w:rsidRPr="003D376A">
        <w:rPr>
          <w:rFonts w:ascii="Arial" w:hAnsi="Arial" w:cs="Arial"/>
          <w:sz w:val="24"/>
          <w:szCs w:val="24"/>
          <w:lang w:val="es-CO"/>
        </w:rPr>
        <w:t xml:space="preserve">. </w:t>
      </w:r>
      <w:r w:rsidR="00931E1C" w:rsidRPr="00931E1C">
        <w:rPr>
          <w:rFonts w:ascii="Arial" w:hAnsi="Arial" w:cs="Arial"/>
          <w:sz w:val="24"/>
          <w:szCs w:val="24"/>
          <w:lang w:val="es-CO"/>
        </w:rPr>
        <w:t xml:space="preserve">However, we detected the need to establish a commitment by all employees of Intcomex Colombia regarding the investment of time in order to make Knowledge Management a part of the culture and felt in every area of the Organization. </w:t>
      </w:r>
    </w:p>
    <w:sectPr w:rsidR="00931E1C" w:rsidRPr="00931E1C" w:rsidSect="00552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5633"/>
    <w:multiLevelType w:val="hybridMultilevel"/>
    <w:tmpl w:val="334EB3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006FF"/>
    <w:multiLevelType w:val="hybridMultilevel"/>
    <w:tmpl w:val="446E8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7"/>
    <w:rsid w:val="001D1580"/>
    <w:rsid w:val="00203407"/>
    <w:rsid w:val="002E0FC9"/>
    <w:rsid w:val="00302457"/>
    <w:rsid w:val="003D376A"/>
    <w:rsid w:val="004019D7"/>
    <w:rsid w:val="00552A94"/>
    <w:rsid w:val="0086644A"/>
    <w:rsid w:val="00931E1C"/>
    <w:rsid w:val="00A26F9E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27D2D-F5C4-41F8-A9E9-A15287EE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457"/>
    <w:pPr>
      <w:ind w:left="720"/>
      <w:contextualSpacing/>
    </w:pPr>
  </w:style>
  <w:style w:type="character" w:customStyle="1" w:styleId="hps">
    <w:name w:val="hps"/>
    <w:basedOn w:val="Fuentedeprrafopredeter"/>
    <w:rsid w:val="003D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Patricia Cardenas Villarraga</dc:creator>
  <cp:lastModifiedBy>Generico Pat Biblioteca</cp:lastModifiedBy>
  <cp:revision>2</cp:revision>
  <dcterms:created xsi:type="dcterms:W3CDTF">2017-12-12T14:10:00Z</dcterms:created>
  <dcterms:modified xsi:type="dcterms:W3CDTF">2017-12-12T14:10:00Z</dcterms:modified>
</cp:coreProperties>
</file>