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C8" w:rsidRPr="001E4DBF" w:rsidRDefault="00E50FC8">
      <w:pPr>
        <w:rPr>
          <w:rFonts w:ascii="Arial" w:hAnsi="Arial" w:cs="Arial"/>
          <w:b/>
          <w:sz w:val="24"/>
          <w:szCs w:val="24"/>
        </w:rPr>
      </w:pPr>
      <w:bookmarkStart w:id="0" w:name="_GoBack"/>
      <w:bookmarkEnd w:id="0"/>
    </w:p>
    <w:p w:rsidR="001E4DBF" w:rsidRPr="001E4DBF" w:rsidRDefault="001E4DBF">
      <w:pPr>
        <w:rPr>
          <w:rFonts w:ascii="Arial" w:hAnsi="Arial" w:cs="Arial"/>
          <w:b/>
          <w:sz w:val="24"/>
          <w:szCs w:val="24"/>
        </w:rPr>
      </w:pPr>
    </w:p>
    <w:p w:rsidR="001E4DBF" w:rsidRPr="001E4DBF" w:rsidRDefault="001E4DBF">
      <w:pPr>
        <w:rPr>
          <w:rFonts w:ascii="Arial" w:hAnsi="Arial" w:cs="Arial"/>
          <w:b/>
          <w:sz w:val="24"/>
          <w:szCs w:val="24"/>
        </w:rPr>
      </w:pPr>
    </w:p>
    <w:p w:rsidR="001E4DBF" w:rsidRPr="001E4DBF" w:rsidRDefault="001E4DBF">
      <w:pPr>
        <w:rPr>
          <w:rFonts w:ascii="Arial" w:hAnsi="Arial" w:cs="Arial"/>
          <w:b/>
          <w:sz w:val="24"/>
          <w:szCs w:val="24"/>
        </w:rPr>
      </w:pPr>
    </w:p>
    <w:p w:rsidR="001E4DBF" w:rsidRPr="001E4DBF" w:rsidRDefault="001E4DBF">
      <w:pPr>
        <w:rPr>
          <w:rFonts w:ascii="Arial" w:hAnsi="Arial" w:cs="Arial"/>
          <w:b/>
          <w:sz w:val="24"/>
          <w:szCs w:val="24"/>
        </w:rPr>
      </w:pPr>
    </w:p>
    <w:p w:rsidR="001E4DBF" w:rsidRPr="001E4DBF" w:rsidRDefault="001E4DBF" w:rsidP="001B4EAC">
      <w:pPr>
        <w:ind w:left="2832" w:hanging="2832"/>
        <w:jc w:val="both"/>
        <w:rPr>
          <w:rFonts w:ascii="Arial" w:eastAsia="Times New Roman" w:hAnsi="Arial" w:cs="Arial"/>
          <w:b/>
          <w:caps/>
          <w:sz w:val="24"/>
          <w:szCs w:val="24"/>
          <w:lang w:val="es-ES" w:eastAsia="es-ES"/>
        </w:rPr>
      </w:pPr>
      <w:r>
        <w:rPr>
          <w:rFonts w:ascii="Arial" w:eastAsia="Times New Roman" w:hAnsi="Arial" w:cs="Arial"/>
          <w:b/>
          <w:caps/>
          <w:sz w:val="24"/>
          <w:szCs w:val="24"/>
          <w:lang w:val="es-ES" w:eastAsia="es-ES"/>
        </w:rPr>
        <w:t>TITULO:</w:t>
      </w:r>
      <w:r>
        <w:rPr>
          <w:rFonts w:ascii="Arial" w:eastAsia="Times New Roman" w:hAnsi="Arial" w:cs="Arial"/>
          <w:b/>
          <w:caps/>
          <w:sz w:val="24"/>
          <w:szCs w:val="24"/>
          <w:lang w:val="es-ES" w:eastAsia="es-ES"/>
        </w:rPr>
        <w:tab/>
      </w:r>
      <w:r w:rsidRPr="001E4DBF">
        <w:rPr>
          <w:rFonts w:ascii="Arial" w:eastAsia="Times New Roman" w:hAnsi="Arial" w:cs="Arial"/>
          <w:b/>
          <w:caps/>
          <w:sz w:val="24"/>
          <w:szCs w:val="24"/>
          <w:lang w:val="es-ES" w:eastAsia="es-ES"/>
        </w:rPr>
        <w:t>PROPUESTA PARA EL MEJORAMIENTO DEL ESQUEMA DE ATENCIÓN A CLIENTES DEL SEGMENTO EMPRESARIAL A TRAVÉS DE ACUERDOS DE NIVELES DE SERVICIO</w:t>
      </w:r>
      <w:r w:rsidR="005457EA">
        <w:rPr>
          <w:rFonts w:ascii="Arial" w:eastAsia="Times New Roman" w:hAnsi="Arial" w:cs="Arial"/>
          <w:b/>
          <w:caps/>
          <w:sz w:val="24"/>
          <w:szCs w:val="24"/>
          <w:lang w:val="es-ES" w:eastAsia="es-ES"/>
        </w:rPr>
        <w:t xml:space="preserve"> EN EL BANCO DAVIVIENDA S.A.</w:t>
      </w:r>
    </w:p>
    <w:p w:rsidR="001E4DBF" w:rsidRPr="001E4DBF" w:rsidRDefault="001E4DBF">
      <w:pPr>
        <w:rPr>
          <w:rFonts w:ascii="Arial" w:hAnsi="Arial" w:cs="Arial"/>
          <w:b/>
          <w:sz w:val="24"/>
          <w:szCs w:val="24"/>
          <w:lang w:val="es-ES"/>
        </w:rPr>
      </w:pPr>
    </w:p>
    <w:p w:rsidR="001E4DBF" w:rsidRPr="001E4DBF" w:rsidRDefault="001E4DBF" w:rsidP="001E4DBF">
      <w:pPr>
        <w:rPr>
          <w:rFonts w:ascii="Arial" w:hAnsi="Arial" w:cs="Arial"/>
          <w:b/>
          <w:sz w:val="24"/>
          <w:szCs w:val="24"/>
          <w:lang w:val="es-ES"/>
        </w:rPr>
      </w:pPr>
    </w:p>
    <w:p w:rsidR="001E4DBF" w:rsidRDefault="001E4DBF" w:rsidP="001E4DBF">
      <w:pPr>
        <w:rPr>
          <w:rFonts w:ascii="Arial" w:eastAsia="Times New Roman" w:hAnsi="Arial" w:cs="Arial"/>
          <w:b/>
          <w:caps/>
          <w:sz w:val="24"/>
          <w:szCs w:val="24"/>
          <w:lang w:val="es-ES" w:eastAsia="es-ES"/>
        </w:rPr>
      </w:pPr>
      <w:r w:rsidRPr="001E4DBF">
        <w:rPr>
          <w:rFonts w:ascii="Arial" w:eastAsia="Times New Roman" w:hAnsi="Arial" w:cs="Arial"/>
          <w:b/>
          <w:caps/>
          <w:sz w:val="24"/>
          <w:szCs w:val="24"/>
          <w:lang w:val="es-ES" w:eastAsia="es-ES"/>
        </w:rPr>
        <w:t>AUTORES</w:t>
      </w:r>
      <w:r>
        <w:rPr>
          <w:rFonts w:ascii="Arial" w:eastAsia="Times New Roman" w:hAnsi="Arial" w:cs="Arial"/>
          <w:b/>
          <w:caps/>
          <w:sz w:val="24"/>
          <w:szCs w:val="24"/>
          <w:lang w:val="es-ES" w:eastAsia="es-ES"/>
        </w:rPr>
        <w:t>:</w:t>
      </w:r>
      <w:r>
        <w:rPr>
          <w:rFonts w:ascii="Arial" w:eastAsia="Times New Roman" w:hAnsi="Arial" w:cs="Arial"/>
          <w:b/>
          <w:caps/>
          <w:sz w:val="24"/>
          <w:szCs w:val="24"/>
          <w:lang w:val="es-ES" w:eastAsia="es-ES"/>
        </w:rPr>
        <w:tab/>
      </w:r>
      <w:r>
        <w:rPr>
          <w:rFonts w:ascii="Arial" w:eastAsia="Times New Roman" w:hAnsi="Arial" w:cs="Arial"/>
          <w:b/>
          <w:caps/>
          <w:sz w:val="24"/>
          <w:szCs w:val="24"/>
          <w:lang w:val="es-ES" w:eastAsia="es-ES"/>
        </w:rPr>
        <w:tab/>
      </w:r>
      <w:r>
        <w:rPr>
          <w:rFonts w:ascii="Arial" w:eastAsia="Times New Roman" w:hAnsi="Arial" w:cs="Arial"/>
          <w:b/>
          <w:caps/>
          <w:sz w:val="24"/>
          <w:szCs w:val="24"/>
          <w:lang w:val="es-ES" w:eastAsia="es-ES"/>
        </w:rPr>
        <w:tab/>
      </w:r>
      <w:r w:rsidRPr="001E4DBF">
        <w:rPr>
          <w:rFonts w:ascii="Arial" w:eastAsia="Times New Roman" w:hAnsi="Arial" w:cs="Arial"/>
          <w:b/>
          <w:caps/>
          <w:sz w:val="24"/>
          <w:szCs w:val="24"/>
          <w:lang w:val="es-ES" w:eastAsia="es-ES"/>
        </w:rPr>
        <w:t xml:space="preserve">Nohory Magnolia Cardona </w:t>
      </w:r>
    </w:p>
    <w:p w:rsidR="001E4DBF" w:rsidRPr="001E4DBF" w:rsidRDefault="001E4DBF" w:rsidP="001E4DBF">
      <w:pPr>
        <w:ind w:left="2124" w:firstLine="708"/>
        <w:rPr>
          <w:rFonts w:ascii="Arial" w:hAnsi="Arial" w:cs="Arial"/>
          <w:b/>
          <w:sz w:val="24"/>
          <w:szCs w:val="24"/>
          <w:lang w:val="es-ES"/>
        </w:rPr>
      </w:pPr>
      <w:r w:rsidRPr="001E4DBF">
        <w:rPr>
          <w:rFonts w:ascii="Arial" w:eastAsia="Times New Roman" w:hAnsi="Arial" w:cs="Arial"/>
          <w:b/>
          <w:caps/>
          <w:sz w:val="24"/>
          <w:szCs w:val="24"/>
          <w:lang w:val="es-ES" w:eastAsia="es-ES"/>
        </w:rPr>
        <w:t>Jeimy Patricia Peña</w:t>
      </w:r>
    </w:p>
    <w:p w:rsidR="001E4DBF" w:rsidRPr="001E4DBF" w:rsidRDefault="001E4DBF">
      <w:pPr>
        <w:rPr>
          <w:rFonts w:ascii="Arial" w:hAnsi="Arial" w:cs="Arial"/>
          <w:b/>
          <w:sz w:val="24"/>
          <w:szCs w:val="24"/>
          <w:lang w:val="es-ES"/>
        </w:rPr>
      </w:pPr>
    </w:p>
    <w:p w:rsidR="001E4DBF" w:rsidRDefault="001E4DBF" w:rsidP="001E4DBF">
      <w:pPr>
        <w:rPr>
          <w:rFonts w:ascii="Arial" w:eastAsia="Times New Roman" w:hAnsi="Arial" w:cs="Arial"/>
          <w:b/>
          <w:caps/>
          <w:sz w:val="24"/>
          <w:szCs w:val="24"/>
          <w:lang w:val="es-ES" w:eastAsia="es-ES"/>
        </w:rPr>
      </w:pPr>
    </w:p>
    <w:p w:rsidR="001E4DBF" w:rsidRPr="001E4DBF" w:rsidRDefault="001E4DBF" w:rsidP="001E4DBF">
      <w:pPr>
        <w:rPr>
          <w:rFonts w:ascii="Arial" w:eastAsia="Times New Roman" w:hAnsi="Arial" w:cs="Arial"/>
          <w:b/>
          <w:caps/>
          <w:sz w:val="24"/>
          <w:szCs w:val="24"/>
          <w:lang w:val="es-ES" w:eastAsia="es-ES"/>
        </w:rPr>
      </w:pPr>
      <w:r w:rsidRPr="001E4DBF">
        <w:rPr>
          <w:rFonts w:ascii="Arial" w:eastAsia="Times New Roman" w:hAnsi="Arial" w:cs="Arial"/>
          <w:b/>
          <w:caps/>
          <w:sz w:val="24"/>
          <w:szCs w:val="24"/>
          <w:lang w:val="es-ES" w:eastAsia="es-ES"/>
        </w:rPr>
        <w:t>ASESOR</w:t>
      </w:r>
      <w:r>
        <w:rPr>
          <w:rFonts w:ascii="Arial" w:eastAsia="Times New Roman" w:hAnsi="Arial" w:cs="Arial"/>
          <w:b/>
          <w:caps/>
          <w:sz w:val="24"/>
          <w:szCs w:val="24"/>
          <w:lang w:val="es-ES" w:eastAsia="es-ES"/>
        </w:rPr>
        <w:t>:</w:t>
      </w:r>
      <w:r>
        <w:rPr>
          <w:rFonts w:ascii="Arial" w:eastAsia="Times New Roman" w:hAnsi="Arial" w:cs="Arial"/>
          <w:b/>
          <w:caps/>
          <w:sz w:val="24"/>
          <w:szCs w:val="24"/>
          <w:lang w:val="es-ES" w:eastAsia="es-ES"/>
        </w:rPr>
        <w:tab/>
      </w:r>
      <w:r>
        <w:rPr>
          <w:rFonts w:ascii="Arial" w:eastAsia="Times New Roman" w:hAnsi="Arial" w:cs="Arial"/>
          <w:b/>
          <w:caps/>
          <w:sz w:val="24"/>
          <w:szCs w:val="24"/>
          <w:lang w:val="es-ES" w:eastAsia="es-ES"/>
        </w:rPr>
        <w:tab/>
      </w:r>
      <w:r>
        <w:rPr>
          <w:rFonts w:ascii="Arial" w:eastAsia="Times New Roman" w:hAnsi="Arial" w:cs="Arial"/>
          <w:b/>
          <w:caps/>
          <w:sz w:val="24"/>
          <w:szCs w:val="24"/>
          <w:lang w:val="es-ES" w:eastAsia="es-ES"/>
        </w:rPr>
        <w:tab/>
      </w:r>
      <w:r w:rsidRPr="001E4DBF">
        <w:rPr>
          <w:rFonts w:ascii="Arial" w:eastAsia="Times New Roman" w:hAnsi="Arial" w:cs="Arial"/>
          <w:b/>
          <w:caps/>
          <w:sz w:val="24"/>
          <w:szCs w:val="24"/>
          <w:lang w:val="es-ES" w:eastAsia="es-ES"/>
        </w:rPr>
        <w:t>ALEJANDRO BORRERO</w:t>
      </w:r>
    </w:p>
    <w:p w:rsidR="001E4DBF" w:rsidRPr="001E4DBF" w:rsidRDefault="001E4DBF" w:rsidP="001E4DBF">
      <w:pPr>
        <w:rPr>
          <w:rFonts w:ascii="Arial" w:eastAsia="Times New Roman" w:hAnsi="Arial" w:cs="Arial"/>
          <w:b/>
          <w:caps/>
          <w:sz w:val="24"/>
          <w:szCs w:val="24"/>
          <w:lang w:val="es-ES" w:eastAsia="es-ES"/>
        </w:rPr>
      </w:pPr>
    </w:p>
    <w:p w:rsidR="001E4DBF" w:rsidRPr="001E4DBF" w:rsidRDefault="001E4DBF" w:rsidP="001E4DBF">
      <w:pPr>
        <w:rPr>
          <w:rFonts w:ascii="Arial" w:eastAsia="Times New Roman" w:hAnsi="Arial" w:cs="Arial"/>
          <w:b/>
          <w:caps/>
          <w:sz w:val="24"/>
          <w:szCs w:val="24"/>
          <w:lang w:val="es-ES" w:eastAsia="es-ES"/>
        </w:rPr>
      </w:pPr>
    </w:p>
    <w:p w:rsidR="001E4DBF" w:rsidRPr="001E4DBF" w:rsidRDefault="001E4DBF" w:rsidP="001E4DBF">
      <w:pPr>
        <w:rPr>
          <w:rFonts w:ascii="Arial" w:eastAsia="Times New Roman" w:hAnsi="Arial" w:cs="Arial"/>
          <w:b/>
          <w:caps/>
          <w:sz w:val="24"/>
          <w:szCs w:val="24"/>
          <w:lang w:val="es-ES" w:eastAsia="es-ES"/>
        </w:rPr>
      </w:pPr>
      <w:r>
        <w:rPr>
          <w:rFonts w:ascii="Arial" w:eastAsia="Times New Roman" w:hAnsi="Arial" w:cs="Arial"/>
          <w:b/>
          <w:caps/>
          <w:sz w:val="24"/>
          <w:szCs w:val="24"/>
          <w:lang w:val="es-ES" w:eastAsia="es-ES"/>
        </w:rPr>
        <w:t>ESPECIALIZACIÓN:</w:t>
      </w:r>
      <w:r>
        <w:rPr>
          <w:rFonts w:ascii="Arial" w:eastAsia="Times New Roman" w:hAnsi="Arial" w:cs="Arial"/>
          <w:b/>
          <w:caps/>
          <w:sz w:val="24"/>
          <w:szCs w:val="24"/>
          <w:lang w:val="es-ES" w:eastAsia="es-ES"/>
        </w:rPr>
        <w:tab/>
      </w:r>
      <w:r w:rsidRPr="001E4DBF">
        <w:rPr>
          <w:rFonts w:ascii="Arial" w:eastAsia="Times New Roman" w:hAnsi="Arial" w:cs="Arial"/>
          <w:b/>
          <w:caps/>
          <w:sz w:val="24"/>
          <w:szCs w:val="24"/>
          <w:lang w:val="es-ES" w:eastAsia="es-ES"/>
        </w:rPr>
        <w:t>GERENCIA DEL SERVICIO</w:t>
      </w:r>
    </w:p>
    <w:p w:rsidR="001E4DBF" w:rsidRDefault="001E4DBF" w:rsidP="001E4DBF">
      <w:pPr>
        <w:rPr>
          <w:rFonts w:ascii="Arial" w:hAnsi="Arial" w:cs="Arial"/>
          <w:b/>
          <w:sz w:val="24"/>
          <w:szCs w:val="24"/>
          <w:lang w:val="es-ES"/>
        </w:rPr>
      </w:pPr>
    </w:p>
    <w:p w:rsidR="001E4DBF" w:rsidRPr="001E4DBF" w:rsidRDefault="001E4DBF" w:rsidP="000B0F15">
      <w:pPr>
        <w:jc w:val="both"/>
        <w:rPr>
          <w:rFonts w:ascii="Arial" w:hAnsi="Arial" w:cs="Arial"/>
          <w:b/>
          <w:sz w:val="24"/>
          <w:szCs w:val="24"/>
          <w:lang w:val="es-ES"/>
        </w:rPr>
      </w:pPr>
    </w:p>
    <w:p w:rsidR="001E4DBF" w:rsidRDefault="001E4DBF" w:rsidP="000B0F15">
      <w:pPr>
        <w:jc w:val="both"/>
        <w:rPr>
          <w:rFonts w:ascii="Arial" w:hAnsi="Arial" w:cs="Arial"/>
          <w:b/>
          <w:sz w:val="24"/>
          <w:szCs w:val="24"/>
          <w:lang w:val="es-ES"/>
        </w:rPr>
      </w:pPr>
      <w:r w:rsidRPr="001E4DBF">
        <w:rPr>
          <w:rFonts w:ascii="Arial" w:hAnsi="Arial" w:cs="Arial"/>
          <w:b/>
          <w:sz w:val="24"/>
          <w:szCs w:val="24"/>
          <w:lang w:val="es-ES"/>
        </w:rPr>
        <w:t>PALABRAS CLAVE:</w:t>
      </w:r>
      <w:r w:rsidR="000B0F15">
        <w:rPr>
          <w:rFonts w:ascii="Arial" w:hAnsi="Arial" w:cs="Arial"/>
          <w:b/>
          <w:sz w:val="24"/>
          <w:szCs w:val="24"/>
          <w:lang w:val="es-ES"/>
        </w:rPr>
        <w:tab/>
        <w:t>Servicio, Comunicación, Cumplimiento,</w:t>
      </w:r>
    </w:p>
    <w:p w:rsidR="000B0F15" w:rsidRDefault="000B0F15" w:rsidP="000B0F15">
      <w:pPr>
        <w:jc w:val="both"/>
        <w:rPr>
          <w:rFonts w:ascii="Arial" w:hAnsi="Arial" w:cs="Arial"/>
          <w:b/>
          <w:sz w:val="24"/>
          <w:szCs w:val="24"/>
          <w:lang w:val="es-ES"/>
        </w:rPr>
      </w:pP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t>Acuerdos, Cliente, Necesidades,</w:t>
      </w:r>
    </w:p>
    <w:p w:rsidR="000B0F15" w:rsidRDefault="000B0F15" w:rsidP="000B0F15">
      <w:pPr>
        <w:jc w:val="both"/>
        <w:rPr>
          <w:rFonts w:ascii="Arial" w:hAnsi="Arial" w:cs="Arial"/>
          <w:b/>
          <w:sz w:val="24"/>
          <w:szCs w:val="24"/>
          <w:lang w:val="es-ES"/>
        </w:rPr>
      </w:pP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t>Calidad, Oportunidad, Mejoramiento, Satisfacción.</w:t>
      </w:r>
    </w:p>
    <w:p w:rsidR="000B0F15" w:rsidRDefault="000B0F15" w:rsidP="001E4DBF">
      <w:pPr>
        <w:rPr>
          <w:rFonts w:ascii="Arial" w:hAnsi="Arial" w:cs="Arial"/>
          <w:b/>
          <w:sz w:val="24"/>
          <w:szCs w:val="24"/>
          <w:lang w:val="es-ES"/>
        </w:rPr>
      </w:pP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p>
    <w:p w:rsidR="000B0F15" w:rsidRPr="001E4DBF" w:rsidRDefault="000B0F15" w:rsidP="001E4DBF">
      <w:pPr>
        <w:rPr>
          <w:rFonts w:ascii="Arial" w:hAnsi="Arial" w:cs="Arial"/>
          <w:b/>
          <w:sz w:val="24"/>
          <w:szCs w:val="24"/>
          <w:lang w:val="es-ES"/>
        </w:rPr>
      </w:pP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p>
    <w:p w:rsidR="001E4DBF" w:rsidRPr="001E4DBF" w:rsidRDefault="001E4DBF" w:rsidP="000B0F15">
      <w:pPr>
        <w:jc w:val="both"/>
        <w:rPr>
          <w:rFonts w:ascii="Arial" w:hAnsi="Arial" w:cs="Arial"/>
          <w:b/>
          <w:sz w:val="24"/>
          <w:szCs w:val="24"/>
          <w:lang w:val="es-ES"/>
        </w:rPr>
      </w:pPr>
      <w:r w:rsidRPr="001E4DBF">
        <w:rPr>
          <w:rFonts w:ascii="Arial" w:hAnsi="Arial" w:cs="Arial"/>
          <w:b/>
          <w:sz w:val="24"/>
          <w:szCs w:val="24"/>
          <w:lang w:val="es-ES"/>
        </w:rPr>
        <w:t>RESUMEN:</w:t>
      </w:r>
      <w:r w:rsidR="000B0F15">
        <w:rPr>
          <w:rFonts w:ascii="Arial" w:hAnsi="Arial" w:cs="Arial"/>
          <w:b/>
          <w:sz w:val="24"/>
          <w:szCs w:val="24"/>
          <w:lang w:val="es-ES"/>
        </w:rPr>
        <w:tab/>
      </w:r>
      <w:r w:rsidR="000B0F15">
        <w:rPr>
          <w:rFonts w:ascii="Arial" w:hAnsi="Arial" w:cs="Arial"/>
          <w:b/>
          <w:sz w:val="24"/>
          <w:szCs w:val="24"/>
          <w:lang w:val="es-ES"/>
        </w:rPr>
        <w:tab/>
      </w:r>
      <w:r w:rsidR="000B0F15">
        <w:rPr>
          <w:rFonts w:ascii="Arial" w:hAnsi="Arial" w:cs="Arial"/>
          <w:b/>
          <w:sz w:val="24"/>
          <w:szCs w:val="24"/>
          <w:lang w:val="es-ES"/>
        </w:rPr>
        <w:tab/>
      </w:r>
      <w:r w:rsidR="000B0F15" w:rsidRPr="000B0F15">
        <w:rPr>
          <w:rFonts w:ascii="Arial" w:hAnsi="Arial" w:cs="Arial"/>
          <w:b/>
          <w:sz w:val="24"/>
          <w:szCs w:val="24"/>
          <w:lang w:val="es-ES"/>
        </w:rPr>
        <w:t>A través de esta propuesta se busca mejorar el nivel de atención de requerimientos de los clientes empresariales del Banco Davivienda, donde a través de la definición de Acuerdos de Niveles de Servicio, las diferentes áreas que soportan dichas solicitudes cumplan con la promesa de servicio entregada desde la negociación y el nivel de comunicación al interior se optimice para así satisfacer eficazmente a sus clientes.</w:t>
      </w:r>
    </w:p>
    <w:p w:rsidR="001E4DBF" w:rsidRDefault="001E4DBF" w:rsidP="001E4DBF">
      <w:pPr>
        <w:rPr>
          <w:rFonts w:ascii="Arial" w:hAnsi="Arial" w:cs="Arial"/>
          <w:b/>
          <w:sz w:val="24"/>
          <w:szCs w:val="24"/>
          <w:lang w:val="es-ES"/>
        </w:rPr>
      </w:pPr>
    </w:p>
    <w:p w:rsidR="000B0F15" w:rsidRDefault="000B0F15" w:rsidP="001E4DBF">
      <w:pPr>
        <w:rPr>
          <w:rFonts w:ascii="Arial" w:hAnsi="Arial" w:cs="Arial"/>
          <w:b/>
          <w:sz w:val="24"/>
          <w:szCs w:val="24"/>
          <w:lang w:val="es-ES"/>
        </w:rPr>
      </w:pPr>
    </w:p>
    <w:p w:rsidR="001E4DBF" w:rsidRPr="000B0F15" w:rsidRDefault="001E4DBF" w:rsidP="000B0F15">
      <w:pPr>
        <w:jc w:val="both"/>
        <w:rPr>
          <w:rFonts w:ascii="Arial" w:hAnsi="Arial" w:cs="Arial"/>
          <w:b/>
          <w:sz w:val="24"/>
          <w:szCs w:val="24"/>
          <w:lang w:val="en-US"/>
        </w:rPr>
      </w:pPr>
      <w:r w:rsidRPr="000B0F15">
        <w:rPr>
          <w:rFonts w:ascii="Arial" w:hAnsi="Arial" w:cs="Arial"/>
          <w:b/>
          <w:sz w:val="24"/>
          <w:szCs w:val="24"/>
          <w:lang w:val="en-US"/>
        </w:rPr>
        <w:t>ABSTRACT</w:t>
      </w:r>
      <w:r w:rsidR="000B0F15" w:rsidRPr="000B0F15">
        <w:rPr>
          <w:rFonts w:ascii="Arial" w:hAnsi="Arial" w:cs="Arial"/>
          <w:b/>
          <w:sz w:val="24"/>
          <w:szCs w:val="24"/>
          <w:lang w:val="en-US"/>
        </w:rPr>
        <w:t>:</w:t>
      </w:r>
      <w:r w:rsidR="000B0F15" w:rsidRPr="000B0F15">
        <w:rPr>
          <w:rFonts w:ascii="Arial" w:hAnsi="Arial" w:cs="Arial"/>
          <w:b/>
          <w:sz w:val="24"/>
          <w:szCs w:val="24"/>
          <w:lang w:val="en-US"/>
        </w:rPr>
        <w:tab/>
      </w:r>
      <w:r w:rsidR="000B0F15" w:rsidRPr="000B0F15">
        <w:rPr>
          <w:rFonts w:ascii="Arial" w:hAnsi="Arial" w:cs="Arial"/>
          <w:b/>
          <w:sz w:val="24"/>
          <w:szCs w:val="24"/>
          <w:lang w:val="en-US"/>
        </w:rPr>
        <w:tab/>
      </w:r>
      <w:r w:rsidR="000B0F15" w:rsidRPr="000B0F15">
        <w:rPr>
          <w:rFonts w:ascii="Arial" w:hAnsi="Arial" w:cs="Arial"/>
          <w:b/>
          <w:sz w:val="24"/>
          <w:szCs w:val="24"/>
          <w:lang w:val="en-US"/>
        </w:rPr>
        <w:tab/>
        <w:t xml:space="preserve">Through this </w:t>
      </w:r>
      <w:proofErr w:type="gramStart"/>
      <w:r w:rsidR="000B0F15" w:rsidRPr="000B0F15">
        <w:rPr>
          <w:rFonts w:ascii="Arial" w:hAnsi="Arial" w:cs="Arial"/>
          <w:b/>
          <w:sz w:val="24"/>
          <w:szCs w:val="24"/>
          <w:lang w:val="en-US"/>
        </w:rPr>
        <w:t>proposal</w:t>
      </w:r>
      <w:proofErr w:type="gramEnd"/>
      <w:r w:rsidR="000B0F15" w:rsidRPr="000B0F15">
        <w:rPr>
          <w:rFonts w:ascii="Arial" w:hAnsi="Arial" w:cs="Arial"/>
          <w:b/>
          <w:sz w:val="24"/>
          <w:szCs w:val="24"/>
          <w:lang w:val="en-US"/>
        </w:rPr>
        <w:t xml:space="preserve"> we seek to improve the standard of care requirements of enterprise customers </w:t>
      </w:r>
      <w:proofErr w:type="spellStart"/>
      <w:r w:rsidR="000B0F15" w:rsidRPr="000B0F15">
        <w:rPr>
          <w:rFonts w:ascii="Arial" w:hAnsi="Arial" w:cs="Arial"/>
          <w:b/>
          <w:sz w:val="24"/>
          <w:szCs w:val="24"/>
          <w:lang w:val="en-US"/>
        </w:rPr>
        <w:t>Davivienda</w:t>
      </w:r>
      <w:proofErr w:type="spellEnd"/>
      <w:r w:rsidR="000B0F15" w:rsidRPr="000B0F15">
        <w:rPr>
          <w:rFonts w:ascii="Arial" w:hAnsi="Arial" w:cs="Arial"/>
          <w:b/>
          <w:sz w:val="24"/>
          <w:szCs w:val="24"/>
          <w:lang w:val="en-US"/>
        </w:rPr>
        <w:t xml:space="preserve"> Bank, where through the definition of Service Level Agreements, the different areas that support these applications to comply with the promise of service delivered from level negotiation and communication within and is optimized to effectively meet their clients.</w:t>
      </w:r>
    </w:p>
    <w:p w:rsidR="001E4DBF" w:rsidRPr="000B0F15" w:rsidRDefault="001E4DBF" w:rsidP="001E4DBF">
      <w:pPr>
        <w:rPr>
          <w:rFonts w:ascii="Arial" w:hAnsi="Arial" w:cs="Arial"/>
          <w:b/>
          <w:sz w:val="24"/>
          <w:szCs w:val="24"/>
          <w:lang w:val="en-US"/>
        </w:rPr>
      </w:pPr>
    </w:p>
    <w:sectPr w:rsidR="001E4DBF" w:rsidRPr="000B0F15" w:rsidSect="00E50F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C4"/>
    <w:rsid w:val="000B0F15"/>
    <w:rsid w:val="0019209C"/>
    <w:rsid w:val="001B4EAC"/>
    <w:rsid w:val="001E4DBF"/>
    <w:rsid w:val="00295968"/>
    <w:rsid w:val="003C1BC4"/>
    <w:rsid w:val="005457EA"/>
    <w:rsid w:val="00B56B2B"/>
    <w:rsid w:val="00E50F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8B5DE-3C85-4244-BB01-379C8E72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DBF"/>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Jeimypato</dc:creator>
  <cp:lastModifiedBy>Generico Pat Biblioteca</cp:lastModifiedBy>
  <cp:revision>2</cp:revision>
  <dcterms:created xsi:type="dcterms:W3CDTF">2017-12-07T15:28:00Z</dcterms:created>
  <dcterms:modified xsi:type="dcterms:W3CDTF">2017-12-07T15:28:00Z</dcterms:modified>
</cp:coreProperties>
</file>